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1F39" w14:textId="77777777" w:rsidR="000302F9" w:rsidRDefault="000302F9" w:rsidP="000302F9">
      <w:pPr>
        <w:jc w:val="center"/>
        <w:rPr>
          <w:b/>
          <w:sz w:val="44"/>
          <w:u w:val="single"/>
        </w:rPr>
      </w:pPr>
      <w:r w:rsidRPr="000302F9">
        <w:rPr>
          <w:b/>
          <w:sz w:val="44"/>
          <w:u w:val="single"/>
        </w:rPr>
        <w:t>Classroom Rules</w:t>
      </w:r>
    </w:p>
    <w:p w14:paraId="5A8093FD" w14:textId="77777777" w:rsidR="000302F9" w:rsidRPr="000302F9" w:rsidRDefault="000302F9" w:rsidP="000302F9">
      <w:pPr>
        <w:jc w:val="center"/>
        <w:rPr>
          <w:u w:val="single"/>
        </w:rPr>
      </w:pPr>
      <w:bookmarkStart w:id="0" w:name="_GoBack"/>
      <w:bookmarkEnd w:id="0"/>
    </w:p>
    <w:p w14:paraId="11BA394A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1. No one has the right to interfere with the learning, safety, or wellbeing of others! </w:t>
      </w:r>
    </w:p>
    <w:p w14:paraId="30348055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2. Have all appropriate materials and supplies at your desk and be seated when the bell rings. </w:t>
      </w:r>
    </w:p>
    <w:p w14:paraId="692C1C69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3. Follow ALL instructions the first time they are given. </w:t>
      </w:r>
    </w:p>
    <w:p w14:paraId="5C4AD8AF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4. Raise your hand for permission to speak. </w:t>
      </w:r>
    </w:p>
    <w:p w14:paraId="3E67AB09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5. Raise your hand for permission to leave your desk. </w:t>
      </w:r>
    </w:p>
    <w:p w14:paraId="2A193C9B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6. Do not touch anyone with your hands, feet, or any object. </w:t>
      </w:r>
    </w:p>
    <w:p w14:paraId="2536D2F6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7. Best restaurant manners in the lunch room </w:t>
      </w:r>
    </w:p>
    <w:p w14:paraId="4347FA3D" w14:textId="77777777" w:rsidR="000302F9" w:rsidRDefault="000302F9" w:rsidP="000302F9"/>
    <w:p w14:paraId="3B57CBF4" w14:textId="77777777" w:rsidR="000302F9" w:rsidRPr="000302F9" w:rsidRDefault="000302F9" w:rsidP="000302F9">
      <w:pPr>
        <w:rPr>
          <w:b/>
          <w:sz w:val="28"/>
        </w:rPr>
      </w:pPr>
      <w:r w:rsidRPr="000302F9">
        <w:rPr>
          <w:b/>
          <w:sz w:val="28"/>
        </w:rPr>
        <w:t xml:space="preserve">Progressive Steps Followed if You Choose Not to Play by the Rules </w:t>
      </w:r>
    </w:p>
    <w:p w14:paraId="323828A8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1. Verbal warning </w:t>
      </w:r>
    </w:p>
    <w:p w14:paraId="2F7C86C8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2. Name written on board (1st quarter name will remain one day, 2nd quarter name will remain 2 days, 3rd and 4th quarter name will remain for 3 days.) </w:t>
      </w:r>
    </w:p>
    <w:p w14:paraId="574B60A6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3. A check will be added to name </w:t>
      </w:r>
    </w:p>
    <w:p w14:paraId="01C7B0C7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4. I have implemented an LOP or Loss of Privileges which constitutes a loss of lunch recess. </w:t>
      </w:r>
    </w:p>
    <w:p w14:paraId="64D5680E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5. When a child has accumulated 3 LOP’s, they will be issued an </w:t>
      </w:r>
      <w:proofErr w:type="gramStart"/>
      <w:r w:rsidRPr="000302F9">
        <w:rPr>
          <w:sz w:val="24"/>
        </w:rPr>
        <w:t>after school</w:t>
      </w:r>
      <w:proofErr w:type="gramEnd"/>
      <w:r w:rsidRPr="000302F9">
        <w:rPr>
          <w:sz w:val="24"/>
        </w:rPr>
        <w:t xml:space="preserve"> detention. </w:t>
      </w:r>
    </w:p>
    <w:p w14:paraId="6A05CFE8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6. Detention either lunch or after based on my decision </w:t>
      </w:r>
    </w:p>
    <w:p w14:paraId="7C05DA8F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7. More serious disruptions or infractions will result in an immediate office referral. </w:t>
      </w:r>
    </w:p>
    <w:p w14:paraId="079E93A4" w14:textId="77777777" w:rsidR="000302F9" w:rsidRDefault="000302F9" w:rsidP="000302F9"/>
    <w:p w14:paraId="6992BF6F" w14:textId="77777777" w:rsidR="000302F9" w:rsidRPr="000302F9" w:rsidRDefault="000302F9" w:rsidP="000302F9">
      <w:pPr>
        <w:rPr>
          <w:b/>
          <w:sz w:val="28"/>
        </w:rPr>
      </w:pPr>
      <w:r w:rsidRPr="000302F9">
        <w:rPr>
          <w:b/>
          <w:sz w:val="28"/>
        </w:rPr>
        <w:t xml:space="preserve">Rewards </w:t>
      </w:r>
    </w:p>
    <w:p w14:paraId="3DC702C1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1. Praise, always! </w:t>
      </w:r>
    </w:p>
    <w:p w14:paraId="16C18281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2. Positive notes and calls home (random) </w:t>
      </w:r>
    </w:p>
    <w:p w14:paraId="18B840EB" w14:textId="77777777" w:rsidR="000302F9" w:rsidRPr="000302F9" w:rsidRDefault="000302F9" w:rsidP="000302F9">
      <w:pPr>
        <w:rPr>
          <w:sz w:val="24"/>
        </w:rPr>
      </w:pPr>
      <w:r w:rsidRPr="000302F9">
        <w:rPr>
          <w:sz w:val="24"/>
        </w:rPr>
        <w:t xml:space="preserve">3. </w:t>
      </w:r>
      <w:r w:rsidRPr="000302F9">
        <w:rPr>
          <w:sz w:val="24"/>
        </w:rPr>
        <w:t>Green</w:t>
      </w:r>
      <w:r w:rsidRPr="000302F9">
        <w:rPr>
          <w:sz w:val="24"/>
        </w:rPr>
        <w:t xml:space="preserve"> tickets to be turned for prizes or privileges </w:t>
      </w:r>
    </w:p>
    <w:p w14:paraId="6F9F37BB" w14:textId="77777777" w:rsidR="00601E48" w:rsidRPr="000302F9" w:rsidRDefault="000302F9" w:rsidP="000302F9">
      <w:pPr>
        <w:rPr>
          <w:sz w:val="24"/>
        </w:rPr>
      </w:pPr>
      <w:r w:rsidRPr="000302F9">
        <w:rPr>
          <w:sz w:val="24"/>
        </w:rPr>
        <w:t>4. A positive, productive learning environment</w:t>
      </w:r>
    </w:p>
    <w:sectPr w:rsidR="00601E48" w:rsidRPr="0003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E4E7B" w14:textId="77777777" w:rsidR="000302F9" w:rsidRDefault="000302F9" w:rsidP="000302F9">
      <w:pPr>
        <w:spacing w:after="0" w:line="240" w:lineRule="auto"/>
      </w:pPr>
      <w:r>
        <w:separator/>
      </w:r>
    </w:p>
  </w:endnote>
  <w:endnote w:type="continuationSeparator" w:id="0">
    <w:p w14:paraId="2103B651" w14:textId="77777777" w:rsidR="000302F9" w:rsidRDefault="000302F9" w:rsidP="0003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EB42" w14:textId="77777777" w:rsidR="000302F9" w:rsidRDefault="000302F9" w:rsidP="000302F9">
      <w:pPr>
        <w:spacing w:after="0" w:line="240" w:lineRule="auto"/>
      </w:pPr>
      <w:r>
        <w:separator/>
      </w:r>
    </w:p>
  </w:footnote>
  <w:footnote w:type="continuationSeparator" w:id="0">
    <w:p w14:paraId="6AE2A46F" w14:textId="77777777" w:rsidR="000302F9" w:rsidRDefault="000302F9" w:rsidP="0003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F9"/>
    <w:rsid w:val="000302F9"/>
    <w:rsid w:val="006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4F99"/>
  <w15:chartTrackingRefBased/>
  <w15:docId w15:val="{98305D38-99F2-4AAD-B581-32367F6D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F9"/>
  </w:style>
  <w:style w:type="paragraph" w:styleId="Footer">
    <w:name w:val="footer"/>
    <w:basedOn w:val="Normal"/>
    <w:link w:val="FooterChar"/>
    <w:uiPriority w:val="99"/>
    <w:unhideWhenUsed/>
    <w:rsid w:val="0003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0A1D4DA6A3E47A62F2CC4019286CC" ma:contentTypeVersion="5" ma:contentTypeDescription="Crear nuevo documento." ma:contentTypeScope="" ma:versionID="b0e14c4bfceb2ebdb6bd3659b11c4c4d">
  <xsd:schema xmlns:xsd="http://www.w3.org/2001/XMLSchema" xmlns:xs="http://www.w3.org/2001/XMLSchema" xmlns:p="http://schemas.microsoft.com/office/2006/metadata/properties" xmlns:ns3="f69232e7-f298-4357-a725-5e1aa24d62b9" targetNamespace="http://schemas.microsoft.com/office/2006/metadata/properties" ma:root="true" ma:fieldsID="66f089edfc2afae8297736ba60d3e6eb" ns3:_="">
    <xsd:import namespace="f69232e7-f298-4357-a725-5e1aa24d6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32e7-f298-4357-a725-5e1aa24d6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7895A-1C51-4341-85C7-5C7E264E9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232e7-f298-4357-a725-5e1aa24d6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573B0-2CC0-46EB-B625-4DCA2209E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361F8-7E36-4B31-AE88-9A003700D19E}">
  <ds:schemaRefs>
    <ds:schemaRef ds:uri="http://schemas.microsoft.com/office/2006/metadata/properties"/>
    <ds:schemaRef ds:uri="f69232e7-f298-4357-a725-5e1aa24d62b9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Block</dc:creator>
  <cp:keywords/>
  <dc:description/>
  <cp:lastModifiedBy>Kayla Block</cp:lastModifiedBy>
  <cp:revision>1</cp:revision>
  <dcterms:created xsi:type="dcterms:W3CDTF">2022-08-10T02:32:00Z</dcterms:created>
  <dcterms:modified xsi:type="dcterms:W3CDTF">2022-08-10T02:37:00Z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0x010100AEC0A1D4DA6A3E47A62F2CC4019286CC</vt:lpwstr>
  </property>
</Properties>
</file>